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DBE" w:rsidRDefault="002E787F" w:rsidP="00C04DBE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2305050</wp:posOffset>
            </wp:positionH>
            <wp:positionV relativeFrom="margin">
              <wp:posOffset>-159385</wp:posOffset>
            </wp:positionV>
            <wp:extent cx="981075" cy="981075"/>
            <wp:effectExtent l="19050" t="0" r="9525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DBE" w:rsidRDefault="00C04DBE" w:rsidP="00C04DBE">
      <w:pPr>
        <w:jc w:val="center"/>
        <w:rPr>
          <w:rFonts w:ascii="Comic Sans MS" w:hAnsi="Comic Sans MS"/>
        </w:rPr>
      </w:pPr>
    </w:p>
    <w:p w:rsidR="00C04DBE" w:rsidRDefault="00C04DBE" w:rsidP="00C04DBE">
      <w:pPr>
        <w:jc w:val="center"/>
        <w:rPr>
          <w:rFonts w:ascii="Comic Sans MS" w:hAnsi="Comic Sans MS"/>
        </w:rPr>
      </w:pPr>
    </w:p>
    <w:p w:rsidR="0034388D" w:rsidRDefault="00C04DBE" w:rsidP="00C04DBE">
      <w:pPr>
        <w:spacing w:after="0" w:line="240" w:lineRule="auto"/>
        <w:jc w:val="center"/>
        <w:rPr>
          <w:rFonts w:ascii="Comic Sans MS" w:hAnsi="Comic Sans MS"/>
          <w:b/>
        </w:rPr>
      </w:pPr>
      <w:r w:rsidRPr="00C04DBE">
        <w:rPr>
          <w:rFonts w:ascii="Comic Sans MS" w:hAnsi="Comic Sans MS"/>
          <w:b/>
        </w:rPr>
        <w:t>COVID-19 Addendum</w:t>
      </w:r>
    </w:p>
    <w:p w:rsidR="00C04DBE" w:rsidRPr="00C04DBE" w:rsidRDefault="00C04DBE" w:rsidP="00C04DBE">
      <w:pPr>
        <w:spacing w:after="0" w:line="240" w:lineRule="auto"/>
        <w:jc w:val="center"/>
        <w:rPr>
          <w:rFonts w:ascii="Comic Sans MS" w:hAnsi="Comic Sans MS"/>
          <w:b/>
        </w:rPr>
      </w:pPr>
    </w:p>
    <w:p w:rsidR="00C04DBE" w:rsidRDefault="00C04DBE" w:rsidP="00C04DBE">
      <w:pPr>
        <w:spacing w:after="0" w:line="240" w:lineRule="auto"/>
        <w:jc w:val="center"/>
        <w:rPr>
          <w:rFonts w:ascii="Comic Sans MS" w:hAnsi="Comic Sans MS"/>
          <w:b/>
        </w:rPr>
      </w:pPr>
      <w:r w:rsidRPr="00C04DBE">
        <w:rPr>
          <w:rFonts w:ascii="Comic Sans MS" w:hAnsi="Comic Sans MS"/>
          <w:b/>
        </w:rPr>
        <w:t xml:space="preserve">Covid-19 Arrangements for </w:t>
      </w:r>
      <w:r w:rsidR="002F47D6">
        <w:rPr>
          <w:rFonts w:ascii="Comic Sans MS" w:hAnsi="Comic Sans MS"/>
          <w:b/>
        </w:rPr>
        <w:t>Intimate Care</w:t>
      </w:r>
    </w:p>
    <w:p w:rsidR="00C04DBE" w:rsidRDefault="00C04DBE" w:rsidP="00B97066">
      <w:pPr>
        <w:spacing w:after="0" w:line="240" w:lineRule="auto"/>
        <w:jc w:val="center"/>
        <w:rPr>
          <w:rFonts w:ascii="Comic Sans MS" w:hAnsi="Comic Sans MS"/>
          <w:b/>
        </w:rPr>
      </w:pPr>
    </w:p>
    <w:p w:rsidR="009753EB" w:rsidRDefault="002F47D6" w:rsidP="00B97066">
      <w:pPr>
        <w:pStyle w:val="ListParagraph"/>
        <w:spacing w:line="24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>Holy Cross Nursery School has an effective Intimate Care Policy in place reflecting guidance</w:t>
      </w:r>
      <w:r w:rsidR="004C23DB">
        <w:rPr>
          <w:rFonts w:ascii="Comic Sans MS" w:hAnsi="Comic Sans MS"/>
        </w:rPr>
        <w:t xml:space="preserve"> that supports our procedures in place.  Following the Government’s decision for some pupils to return t</w:t>
      </w:r>
      <w:r w:rsidR="00C812B1">
        <w:rPr>
          <w:rFonts w:ascii="Comic Sans MS" w:hAnsi="Comic Sans MS"/>
        </w:rPr>
        <w:t>o</w:t>
      </w:r>
      <w:r w:rsidR="004C23DB">
        <w:rPr>
          <w:rFonts w:ascii="Comic Sans MS" w:hAnsi="Comic Sans MS"/>
        </w:rPr>
        <w:t xml:space="preserve"> school from the 1</w:t>
      </w:r>
      <w:r w:rsidR="004C23DB" w:rsidRPr="004C23DB">
        <w:rPr>
          <w:rFonts w:ascii="Comic Sans MS" w:hAnsi="Comic Sans MS"/>
          <w:vertAlign w:val="superscript"/>
        </w:rPr>
        <w:t>st</w:t>
      </w:r>
      <w:r w:rsidR="004C23DB">
        <w:rPr>
          <w:rFonts w:ascii="Comic Sans MS" w:hAnsi="Comic Sans MS"/>
        </w:rPr>
        <w:t xml:space="preserve"> June 2020, the following amendments to </w:t>
      </w:r>
      <w:r w:rsidR="00C812B1">
        <w:rPr>
          <w:rFonts w:ascii="Comic Sans MS" w:hAnsi="Comic Sans MS"/>
        </w:rPr>
        <w:t>the existing intimate Care Poli</w:t>
      </w:r>
      <w:r w:rsidR="004C23DB">
        <w:rPr>
          <w:rFonts w:ascii="Comic Sans MS" w:hAnsi="Comic Sans MS"/>
        </w:rPr>
        <w:t>cy will be followed.</w:t>
      </w:r>
    </w:p>
    <w:p w:rsidR="004C23DB" w:rsidRDefault="004C23DB" w:rsidP="00B97066">
      <w:pPr>
        <w:pStyle w:val="ListParagraph"/>
        <w:spacing w:line="240" w:lineRule="auto"/>
        <w:ind w:left="0"/>
        <w:rPr>
          <w:rFonts w:ascii="Comic Sans MS" w:hAnsi="Comic Sans MS"/>
        </w:rPr>
      </w:pPr>
    </w:p>
    <w:p w:rsidR="004C23DB" w:rsidRDefault="004C23DB" w:rsidP="00B97066">
      <w:pPr>
        <w:pStyle w:val="ListParagraph"/>
        <w:spacing w:line="24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>This COVID-19 addendum reflects how we have adapted our provision to meet the current circumstances.</w:t>
      </w:r>
    </w:p>
    <w:p w:rsidR="004C23DB" w:rsidRDefault="004C23DB" w:rsidP="00B97066">
      <w:pPr>
        <w:pStyle w:val="ListParagraph"/>
        <w:spacing w:line="240" w:lineRule="auto"/>
        <w:ind w:left="0"/>
        <w:rPr>
          <w:rFonts w:ascii="Comic Sans MS" w:hAnsi="Comic Sans MS"/>
        </w:rPr>
      </w:pPr>
    </w:p>
    <w:p w:rsidR="004C23DB" w:rsidRDefault="004C23DB" w:rsidP="00B97066">
      <w:pPr>
        <w:pStyle w:val="ListParagraph"/>
        <w:spacing w:line="24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>Definition of Intimate Care:</w:t>
      </w:r>
    </w:p>
    <w:p w:rsidR="004C23DB" w:rsidRDefault="004C23DB" w:rsidP="00B97066">
      <w:pPr>
        <w:pStyle w:val="ListParagraph"/>
        <w:spacing w:line="240" w:lineRule="auto"/>
        <w:ind w:left="0"/>
        <w:rPr>
          <w:rFonts w:ascii="Comic Sans MS" w:hAnsi="Comic Sans MS"/>
        </w:rPr>
      </w:pPr>
    </w:p>
    <w:p w:rsidR="004C23DB" w:rsidRDefault="004C23DB" w:rsidP="00B97066">
      <w:pPr>
        <w:pStyle w:val="ListParagraph"/>
        <w:spacing w:line="24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>‘Intimate care may be defined as an activity required to meet the personal care needs of each individual child in partnership with the parent, carer and the child.’</w:t>
      </w:r>
      <w:r w:rsidR="00C812B1">
        <w:rPr>
          <w:rFonts w:ascii="Comic Sans MS" w:hAnsi="Comic Sans MS"/>
        </w:rPr>
        <w:t xml:space="preserve">  (2.0, ACPC </w:t>
      </w:r>
      <w:r>
        <w:rPr>
          <w:rFonts w:ascii="Comic Sans MS" w:hAnsi="Comic Sans MS"/>
        </w:rPr>
        <w:t>Regional Policy and Procedures)</w:t>
      </w:r>
    </w:p>
    <w:p w:rsidR="004C23DB" w:rsidRDefault="004C23DB" w:rsidP="00B97066">
      <w:pPr>
        <w:pStyle w:val="ListParagraph"/>
        <w:spacing w:line="240" w:lineRule="auto"/>
        <w:ind w:left="0"/>
        <w:rPr>
          <w:rFonts w:ascii="Comic Sans MS" w:hAnsi="Comic Sans MS"/>
        </w:rPr>
      </w:pPr>
    </w:p>
    <w:p w:rsidR="004C23DB" w:rsidRDefault="004C23DB" w:rsidP="00B97066">
      <w:pPr>
        <w:pStyle w:val="ListParagraph"/>
        <w:spacing w:line="24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>Social Distancing and Intimate Care</w:t>
      </w:r>
    </w:p>
    <w:p w:rsidR="004C23DB" w:rsidRDefault="004C23DB" w:rsidP="00B97066">
      <w:pPr>
        <w:pStyle w:val="ListParagraph"/>
        <w:spacing w:line="240" w:lineRule="auto"/>
        <w:ind w:left="0"/>
        <w:rPr>
          <w:rFonts w:ascii="Comic Sans MS" w:hAnsi="Comic Sans MS"/>
        </w:rPr>
      </w:pPr>
    </w:p>
    <w:p w:rsidR="004C23DB" w:rsidRDefault="004C23DB" w:rsidP="00B9706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Any member of staff engaging in intimate care with some </w:t>
      </w:r>
      <w:r w:rsidR="00C812B1">
        <w:rPr>
          <w:rFonts w:ascii="Comic Sans MS" w:hAnsi="Comic Sans MS"/>
        </w:rPr>
        <w:t>pupils must wear PPE provided, d</w:t>
      </w:r>
      <w:r>
        <w:rPr>
          <w:rFonts w:ascii="Comic Sans MS" w:hAnsi="Comic Sans MS"/>
        </w:rPr>
        <w:t>isposable apron, rubber gloves, face mask, visor</w:t>
      </w:r>
      <w:r w:rsidR="00C812B1">
        <w:rPr>
          <w:rFonts w:ascii="Comic Sans MS" w:hAnsi="Comic Sans MS"/>
        </w:rPr>
        <w:t>.</w:t>
      </w:r>
    </w:p>
    <w:p w:rsidR="004C23DB" w:rsidRDefault="004C23DB" w:rsidP="00B9706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Staff will refer to the guidance for how to safely put on (donning) and take off (doffing) PPE which has been watched in nursery and can be found here:  https//www.eani.org.uk/services/eatv/principal-videos/how-to-don-ppe</w:t>
      </w:r>
    </w:p>
    <w:p w:rsidR="004C23DB" w:rsidRDefault="004C23DB" w:rsidP="00B9706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If a member of staff has been identified as vulnerable and instructed to not provide personal/intimate care as a result of their risk assessment, they must not engage in an activity that would pose a threat.  This includes nose-wiping, toileting, attending to nose bleeds etc.</w:t>
      </w:r>
    </w:p>
    <w:p w:rsidR="004C23DB" w:rsidRDefault="004C23DB" w:rsidP="00B9706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If a second member of staff is required, the second member of staff will then attend whilst adhering to social distancing guidelines.</w:t>
      </w:r>
    </w:p>
    <w:p w:rsidR="004C23DB" w:rsidRDefault="004C23DB" w:rsidP="00B9706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Soil</w:t>
      </w:r>
      <w:r w:rsidR="00C812B1">
        <w:rPr>
          <w:rFonts w:ascii="Comic Sans MS" w:hAnsi="Comic Sans MS"/>
        </w:rPr>
        <w:t>e</w:t>
      </w:r>
      <w:r>
        <w:rPr>
          <w:rFonts w:ascii="Comic Sans MS" w:hAnsi="Comic Sans MS"/>
        </w:rPr>
        <w:t>d clothes should be double bagged and kept in a safe area at least 2m away from staff and pupils, clothes will not be rinsed out.</w:t>
      </w:r>
    </w:p>
    <w:p w:rsidR="004C23DB" w:rsidRDefault="004C23DB" w:rsidP="00B9706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Wherever possible, the child will be encouraged to fulfil their own intimate care needs independently, under the dir</w:t>
      </w:r>
      <w:r w:rsidR="00C812B1">
        <w:rPr>
          <w:rFonts w:ascii="Comic Sans MS" w:hAnsi="Comic Sans MS"/>
        </w:rPr>
        <w:t>e</w:t>
      </w:r>
      <w:r>
        <w:rPr>
          <w:rFonts w:ascii="Comic Sans MS" w:hAnsi="Comic Sans MS"/>
        </w:rPr>
        <w:t>ction of staff.</w:t>
      </w:r>
    </w:p>
    <w:p w:rsidR="004C23DB" w:rsidRDefault="004C23DB" w:rsidP="00B9706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In the event of a child requiring a more thorough wash than school can provide, the parent/carer will be called and asked to take their child home.  The Principal will make the decision whether it is appropriate for this line of action to be taken.</w:t>
      </w:r>
    </w:p>
    <w:p w:rsidR="004C23DB" w:rsidRDefault="004C23DB" w:rsidP="00B9706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Similarly, if a child does not want staff to support them in the changing process, then the parent/carer will be contacted immediately.</w:t>
      </w:r>
    </w:p>
    <w:p w:rsidR="004C23DB" w:rsidRDefault="004C23DB" w:rsidP="00B97066">
      <w:pPr>
        <w:pStyle w:val="ListParagraph"/>
        <w:numPr>
          <w:ilvl w:val="0"/>
          <w:numId w:val="10"/>
        </w:numPr>
        <w:spacing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Parents will agree to guidelines set down within</w:t>
      </w:r>
      <w:r w:rsidR="00C812B1">
        <w:rPr>
          <w:rFonts w:ascii="Comic Sans MS" w:hAnsi="Comic Sans MS"/>
        </w:rPr>
        <w:t xml:space="preserve"> t</w:t>
      </w:r>
      <w:r>
        <w:rPr>
          <w:rFonts w:ascii="Comic Sans MS" w:hAnsi="Comic Sans MS"/>
        </w:rPr>
        <w:t>he Covid Addendum</w:t>
      </w:r>
    </w:p>
    <w:p w:rsidR="004C23DB" w:rsidRDefault="004C23DB" w:rsidP="00B97066">
      <w:pPr>
        <w:pStyle w:val="ListParagraph"/>
        <w:spacing w:line="240" w:lineRule="auto"/>
        <w:rPr>
          <w:rFonts w:ascii="Comic Sans MS" w:hAnsi="Comic Sans MS"/>
        </w:rPr>
      </w:pPr>
    </w:p>
    <w:p w:rsidR="004C23DB" w:rsidRPr="004C23DB" w:rsidRDefault="004C23DB" w:rsidP="00B97066">
      <w:pPr>
        <w:pStyle w:val="ListParagraph"/>
        <w:spacing w:line="240" w:lineRule="auto"/>
        <w:ind w:left="0"/>
        <w:rPr>
          <w:rFonts w:ascii="Comic Sans MS" w:hAnsi="Comic Sans MS"/>
          <w:b/>
        </w:rPr>
      </w:pPr>
      <w:r w:rsidRPr="004C23DB">
        <w:rPr>
          <w:rFonts w:ascii="Comic Sans MS" w:hAnsi="Comic Sans MS"/>
          <w:b/>
        </w:rPr>
        <w:t>Review</w:t>
      </w:r>
    </w:p>
    <w:p w:rsidR="004C23DB" w:rsidRPr="009753EB" w:rsidRDefault="00B97066" w:rsidP="00B97066">
      <w:pPr>
        <w:pStyle w:val="ListParagraph"/>
        <w:spacing w:line="240" w:lineRule="auto"/>
        <w:ind w:left="0"/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4C23DB">
        <w:rPr>
          <w:rFonts w:ascii="Comic Sans MS" w:hAnsi="Comic Sans MS"/>
        </w:rPr>
        <w:t>his addendum will be reviewed on an ongoing basis according to changes in guidance from the relevant authorities.</w:t>
      </w:r>
    </w:p>
    <w:sectPr w:rsidR="004C23DB" w:rsidRPr="009753EB" w:rsidSect="00B97066">
      <w:pgSz w:w="11906" w:h="16838"/>
      <w:pgMar w:top="568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FAC"/>
    <w:multiLevelType w:val="hybridMultilevel"/>
    <w:tmpl w:val="201E9B58"/>
    <w:lvl w:ilvl="0" w:tplc="75C209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863C6"/>
    <w:multiLevelType w:val="hybridMultilevel"/>
    <w:tmpl w:val="EBFC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8B527B"/>
    <w:multiLevelType w:val="hybridMultilevel"/>
    <w:tmpl w:val="000C308E"/>
    <w:lvl w:ilvl="0" w:tplc="75C2092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2A1B89"/>
    <w:multiLevelType w:val="hybridMultilevel"/>
    <w:tmpl w:val="0F741E2A"/>
    <w:lvl w:ilvl="0" w:tplc="75C209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B03A2"/>
    <w:multiLevelType w:val="hybridMultilevel"/>
    <w:tmpl w:val="1A78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E904E4"/>
    <w:multiLevelType w:val="hybridMultilevel"/>
    <w:tmpl w:val="90E67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F64A8"/>
    <w:multiLevelType w:val="hybridMultilevel"/>
    <w:tmpl w:val="B9326B72"/>
    <w:lvl w:ilvl="0" w:tplc="75C209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013AD"/>
    <w:multiLevelType w:val="hybridMultilevel"/>
    <w:tmpl w:val="2922633E"/>
    <w:lvl w:ilvl="0" w:tplc="495476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2C2FDF"/>
    <w:multiLevelType w:val="hybridMultilevel"/>
    <w:tmpl w:val="98EE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71E44"/>
    <w:multiLevelType w:val="hybridMultilevel"/>
    <w:tmpl w:val="C80C0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DBE"/>
    <w:rsid w:val="00133900"/>
    <w:rsid w:val="001E5AF4"/>
    <w:rsid w:val="00206DEB"/>
    <w:rsid w:val="0025026F"/>
    <w:rsid w:val="00254B50"/>
    <w:rsid w:val="002E787F"/>
    <w:rsid w:val="002F47D6"/>
    <w:rsid w:val="0034388D"/>
    <w:rsid w:val="003640E3"/>
    <w:rsid w:val="004C23DB"/>
    <w:rsid w:val="004E2E26"/>
    <w:rsid w:val="005F5E79"/>
    <w:rsid w:val="00652771"/>
    <w:rsid w:val="006D3B26"/>
    <w:rsid w:val="00803339"/>
    <w:rsid w:val="00804630"/>
    <w:rsid w:val="0089524D"/>
    <w:rsid w:val="00896733"/>
    <w:rsid w:val="009753EB"/>
    <w:rsid w:val="009B45B1"/>
    <w:rsid w:val="00AD667B"/>
    <w:rsid w:val="00B67CD8"/>
    <w:rsid w:val="00B76F38"/>
    <w:rsid w:val="00B97066"/>
    <w:rsid w:val="00C04DBE"/>
    <w:rsid w:val="00C4525C"/>
    <w:rsid w:val="00C552F2"/>
    <w:rsid w:val="00C812B1"/>
    <w:rsid w:val="00CB0839"/>
    <w:rsid w:val="00CB20AA"/>
    <w:rsid w:val="00D42E03"/>
    <w:rsid w:val="00DA5B88"/>
    <w:rsid w:val="00E26AAD"/>
    <w:rsid w:val="00F5707C"/>
    <w:rsid w:val="00F63369"/>
    <w:rsid w:val="00F91D68"/>
    <w:rsid w:val="00FD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2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6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E5F5C-8BDA-4FB5-BC55-2B917271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ÓLabhradha</dc:creator>
  <cp:lastModifiedBy>Windows User</cp:lastModifiedBy>
  <cp:revision>2</cp:revision>
  <dcterms:created xsi:type="dcterms:W3CDTF">2020-10-07T13:56:00Z</dcterms:created>
  <dcterms:modified xsi:type="dcterms:W3CDTF">2020-10-07T13:56:00Z</dcterms:modified>
</cp:coreProperties>
</file>